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67"/>
        <w:gridCol w:w="833"/>
        <w:gridCol w:w="1017"/>
        <w:gridCol w:w="4137"/>
        <w:gridCol w:w="1622"/>
        <w:gridCol w:w="471"/>
        <w:gridCol w:w="1246"/>
        <w:gridCol w:w="918"/>
      </w:tblGrid>
      <w:tr w:rsidR="0041332D" w:rsidRPr="00C60B7B" w:rsidTr="00514C35">
        <w:trPr>
          <w:tblCellSpacing w:w="15" w:type="dxa"/>
          <w:jc w:val="center"/>
        </w:trPr>
        <w:tc>
          <w:tcPr>
            <w:tcW w:w="3986" w:type="pct"/>
            <w:gridSpan w:val="6"/>
            <w:tcBorders>
              <w:top w:val="outset" w:sz="6" w:space="0" w:color="auto"/>
              <w:left w:val="outset" w:sz="6" w:space="0" w:color="auto"/>
              <w:bottom w:val="outset" w:sz="6" w:space="0" w:color="auto"/>
              <w:right w:val="outset" w:sz="6" w:space="0" w:color="auto"/>
            </w:tcBorders>
            <w:vAlign w:val="center"/>
          </w:tcPr>
          <w:p w:rsidR="0041332D" w:rsidRDefault="00DC5CB9">
            <w:pPr>
              <w:pStyle w:val="Balk1"/>
              <w:spacing w:before="0"/>
            </w:pPr>
            <w:r>
              <w:t>TEDARİK ZİNCİRİ YÖNETİMİ</w:t>
            </w:r>
          </w:p>
        </w:tc>
        <w:tc>
          <w:tcPr>
            <w:tcW w:w="973" w:type="pct"/>
            <w:gridSpan w:val="2"/>
            <w:tcBorders>
              <w:top w:val="outset" w:sz="6" w:space="0" w:color="auto"/>
              <w:left w:val="outset" w:sz="6" w:space="0" w:color="auto"/>
              <w:bottom w:val="outset" w:sz="6" w:space="0" w:color="auto"/>
              <w:right w:val="outset" w:sz="6" w:space="0" w:color="auto"/>
            </w:tcBorders>
            <w:vAlign w:val="center"/>
          </w:tcPr>
          <w:p w:rsidR="0041332D" w:rsidRPr="00C60B7B" w:rsidRDefault="008E204B" w:rsidP="000977A4">
            <w:pPr>
              <w:pStyle w:val="Balk1"/>
              <w:spacing w:before="0"/>
              <w:rPr>
                <w:szCs w:val="28"/>
              </w:rPr>
            </w:pPr>
            <w:r>
              <w:rPr>
                <w:szCs w:val="28"/>
              </w:rPr>
              <w:t>TEK</w:t>
            </w:r>
            <w:r w:rsidR="0055712D">
              <w:rPr>
                <w:szCs w:val="28"/>
              </w:rPr>
              <w:t xml:space="preserve"> </w:t>
            </w:r>
            <w:r w:rsidR="000977A4">
              <w:rPr>
                <w:szCs w:val="28"/>
              </w:rPr>
              <w:t>419</w:t>
            </w:r>
          </w:p>
        </w:tc>
      </w:tr>
      <w:tr w:rsidR="0041332D" w:rsidTr="00514C35">
        <w:trPr>
          <w:tblCellSpacing w:w="15" w:type="dxa"/>
          <w:jc w:val="center"/>
        </w:trPr>
        <w:tc>
          <w:tcPr>
            <w:tcW w:w="1090" w:type="pct"/>
            <w:gridSpan w:val="3"/>
            <w:tcBorders>
              <w:top w:val="outset" w:sz="6" w:space="0" w:color="auto"/>
              <w:left w:val="outset" w:sz="6" w:space="0" w:color="auto"/>
              <w:bottom w:val="outset" w:sz="6" w:space="0" w:color="auto"/>
              <w:right w:val="outset" w:sz="6" w:space="0" w:color="auto"/>
            </w:tcBorders>
          </w:tcPr>
          <w:p w:rsidR="0041332D" w:rsidRDefault="00D9558B" w:rsidP="00AA6EC2">
            <w:pPr>
              <w:pStyle w:val="NormalWeb"/>
              <w:jc w:val="center"/>
            </w:pPr>
            <w:r>
              <w:t>2+0</w:t>
            </w:r>
            <w:r w:rsidR="00A145B8">
              <w:t xml:space="preserve"> </w:t>
            </w:r>
            <w:r>
              <w:t>(</w:t>
            </w:r>
            <w:r w:rsidR="007B2AC9">
              <w:t>2</w:t>
            </w:r>
            <w:r w:rsidR="00F91A0B">
              <w:t xml:space="preserve"> </w:t>
            </w:r>
            <w:r w:rsidR="007351C7">
              <w:t>AKTS</w:t>
            </w:r>
            <w:r>
              <w:t>)</w:t>
            </w:r>
          </w:p>
        </w:tc>
        <w:tc>
          <w:tcPr>
            <w:tcW w:w="1937" w:type="pct"/>
            <w:tcBorders>
              <w:top w:val="outset" w:sz="6" w:space="0" w:color="auto"/>
              <w:left w:val="outset" w:sz="6" w:space="0" w:color="auto"/>
              <w:bottom w:val="outset" w:sz="6" w:space="0" w:color="auto"/>
              <w:right w:val="outset" w:sz="6" w:space="0" w:color="auto"/>
            </w:tcBorders>
            <w:vAlign w:val="center"/>
          </w:tcPr>
          <w:p w:rsidR="0041332D" w:rsidRDefault="000D6BAB" w:rsidP="00AA6EC2">
            <w:pPr>
              <w:pStyle w:val="NormalWeb"/>
              <w:jc w:val="center"/>
              <w:rPr>
                <w:rFonts w:ascii="Bookman Old Style" w:hAnsi="Bookman Old Style"/>
                <w:sz w:val="20"/>
                <w:szCs w:val="22"/>
              </w:rPr>
            </w:pPr>
            <w:r>
              <w:rPr>
                <w:szCs w:val="20"/>
              </w:rPr>
              <w:t>4</w:t>
            </w:r>
            <w:r w:rsidR="00516276">
              <w:rPr>
                <w:szCs w:val="20"/>
              </w:rPr>
              <w:t>.</w:t>
            </w:r>
            <w:r w:rsidR="00CB5A54">
              <w:rPr>
                <w:szCs w:val="20"/>
              </w:rPr>
              <w:t xml:space="preserve"> yıl</w:t>
            </w:r>
            <w:r w:rsidR="00BA0777">
              <w:rPr>
                <w:szCs w:val="20"/>
              </w:rPr>
              <w:t xml:space="preserve"> </w:t>
            </w:r>
            <w:r w:rsidR="00CB5A54">
              <w:rPr>
                <w:szCs w:val="20"/>
              </w:rPr>
              <w:t xml:space="preserve">/ </w:t>
            </w:r>
            <w:r w:rsidR="00AA6EC2">
              <w:rPr>
                <w:szCs w:val="20"/>
              </w:rPr>
              <w:t>1</w:t>
            </w:r>
            <w:r w:rsidR="00AA087D">
              <w:rPr>
                <w:szCs w:val="20"/>
              </w:rPr>
              <w:t>. yarıyıl</w:t>
            </w:r>
            <w:r w:rsidR="007463DB">
              <w:rPr>
                <w:szCs w:val="20"/>
              </w:rPr>
              <w:t xml:space="preserve"> - </w:t>
            </w:r>
            <w:r>
              <w:rPr>
                <w:szCs w:val="20"/>
              </w:rPr>
              <w:t>Genel</w:t>
            </w:r>
          </w:p>
        </w:tc>
        <w:tc>
          <w:tcPr>
            <w:tcW w:w="931" w:type="pct"/>
            <w:gridSpan w:val="2"/>
            <w:tcBorders>
              <w:top w:val="outset" w:sz="6" w:space="0" w:color="auto"/>
              <w:left w:val="outset" w:sz="6" w:space="0" w:color="auto"/>
              <w:bottom w:val="outset" w:sz="6" w:space="0" w:color="auto"/>
              <w:right w:val="outset" w:sz="6" w:space="0" w:color="auto"/>
            </w:tcBorders>
          </w:tcPr>
          <w:p w:rsidR="0041332D" w:rsidRDefault="0041332D" w:rsidP="00A145B8">
            <w:pPr>
              <w:pStyle w:val="NormalWeb"/>
              <w:tabs>
                <w:tab w:val="center" w:pos="1052"/>
                <w:tab w:val="right" w:pos="2104"/>
              </w:tabs>
              <w:jc w:val="center"/>
              <w:rPr>
                <w:lang w:val="de-DE"/>
              </w:rPr>
            </w:pPr>
            <w:proofErr w:type="spellStart"/>
            <w:r>
              <w:rPr>
                <w:szCs w:val="20"/>
                <w:lang w:val="de-DE"/>
              </w:rPr>
              <w:t>Lisans</w:t>
            </w:r>
            <w:proofErr w:type="spellEnd"/>
          </w:p>
        </w:tc>
        <w:tc>
          <w:tcPr>
            <w:tcW w:w="973" w:type="pct"/>
            <w:gridSpan w:val="2"/>
            <w:tcBorders>
              <w:top w:val="outset" w:sz="6" w:space="0" w:color="auto"/>
              <w:left w:val="outset" w:sz="6" w:space="0" w:color="auto"/>
              <w:bottom w:val="outset" w:sz="6" w:space="0" w:color="auto"/>
              <w:right w:val="outset" w:sz="6" w:space="0" w:color="auto"/>
            </w:tcBorders>
            <w:vAlign w:val="center"/>
          </w:tcPr>
          <w:p w:rsidR="0041332D" w:rsidRDefault="00AA6EC2">
            <w:pPr>
              <w:pStyle w:val="NormalWeb"/>
              <w:jc w:val="center"/>
              <w:rPr>
                <w:rFonts w:ascii="Bookman Old Style" w:hAnsi="Bookman Old Style"/>
                <w:sz w:val="20"/>
                <w:szCs w:val="22"/>
                <w:lang w:val="de-DE"/>
              </w:rPr>
            </w:pPr>
            <w:proofErr w:type="spellStart"/>
            <w:r>
              <w:rPr>
                <w:szCs w:val="20"/>
                <w:lang w:val="de-DE"/>
              </w:rPr>
              <w:t>Sosyal</w:t>
            </w:r>
            <w:proofErr w:type="spellEnd"/>
            <w:r>
              <w:rPr>
                <w:szCs w:val="20"/>
                <w:lang w:val="de-DE"/>
              </w:rPr>
              <w:t xml:space="preserve"> </w:t>
            </w:r>
            <w:proofErr w:type="spellStart"/>
            <w:r w:rsidR="00A145B8">
              <w:rPr>
                <w:szCs w:val="20"/>
                <w:lang w:val="de-DE"/>
              </w:rPr>
              <w:t>Seçmeli</w:t>
            </w:r>
            <w:proofErr w:type="spellEnd"/>
          </w:p>
        </w:tc>
      </w:tr>
      <w:tr w:rsidR="0041332D" w:rsidTr="00514C35">
        <w:trPr>
          <w:tblCellSpacing w:w="15" w:type="dxa"/>
          <w:jc w:val="center"/>
        </w:trPr>
        <w:tc>
          <w:tcPr>
            <w:tcW w:w="1090" w:type="pct"/>
            <w:gridSpan w:val="3"/>
            <w:tcBorders>
              <w:top w:val="outset" w:sz="6" w:space="0" w:color="auto"/>
              <w:left w:val="outset" w:sz="6" w:space="0" w:color="auto"/>
              <w:bottom w:val="outset" w:sz="6" w:space="0" w:color="auto"/>
              <w:right w:val="outset" w:sz="6" w:space="0" w:color="auto"/>
            </w:tcBorders>
          </w:tcPr>
          <w:p w:rsidR="0041332D" w:rsidRDefault="00B915CD" w:rsidP="00B915CD">
            <w:pPr>
              <w:pStyle w:val="NormalWeb"/>
              <w:jc w:val="center"/>
              <w:rPr>
                <w:lang w:val="de-DE"/>
              </w:rPr>
            </w:pPr>
            <w:r>
              <w:rPr>
                <w:szCs w:val="20"/>
                <w:lang w:val="de-DE"/>
              </w:rPr>
              <w:t>2</w:t>
            </w:r>
            <w:r w:rsidR="00E77317">
              <w:rPr>
                <w:szCs w:val="20"/>
                <w:lang w:val="de-DE"/>
              </w:rPr>
              <w:t xml:space="preserve"> </w:t>
            </w:r>
            <w:proofErr w:type="spellStart"/>
            <w:r w:rsidR="0041332D">
              <w:rPr>
                <w:szCs w:val="20"/>
                <w:lang w:val="de-DE"/>
              </w:rPr>
              <w:t>saat</w:t>
            </w:r>
            <w:proofErr w:type="spellEnd"/>
            <w:r w:rsidR="00E77317">
              <w:rPr>
                <w:szCs w:val="20"/>
                <w:lang w:val="de-DE"/>
              </w:rPr>
              <w:t xml:space="preserve"> </w:t>
            </w:r>
            <w:r w:rsidR="0041332D">
              <w:rPr>
                <w:szCs w:val="20"/>
                <w:lang w:val="de-DE"/>
              </w:rPr>
              <w:t>/</w:t>
            </w:r>
            <w:r w:rsidR="00E77317">
              <w:rPr>
                <w:szCs w:val="20"/>
                <w:lang w:val="de-DE"/>
              </w:rPr>
              <w:t xml:space="preserve"> </w:t>
            </w:r>
            <w:proofErr w:type="spellStart"/>
            <w:r w:rsidR="0041332D">
              <w:rPr>
                <w:szCs w:val="20"/>
                <w:lang w:val="de-DE"/>
              </w:rPr>
              <w:t>hafta</w:t>
            </w:r>
            <w:proofErr w:type="spellEnd"/>
          </w:p>
        </w:tc>
        <w:tc>
          <w:tcPr>
            <w:tcW w:w="2882" w:type="pct"/>
            <w:gridSpan w:val="3"/>
            <w:tcBorders>
              <w:top w:val="outset" w:sz="6" w:space="0" w:color="auto"/>
              <w:left w:val="outset" w:sz="6" w:space="0" w:color="auto"/>
              <w:bottom w:val="outset" w:sz="6" w:space="0" w:color="auto"/>
              <w:right w:val="outset" w:sz="6" w:space="0" w:color="auto"/>
            </w:tcBorders>
          </w:tcPr>
          <w:p w:rsidR="0041332D" w:rsidRDefault="0041332D">
            <w:pPr>
              <w:pStyle w:val="NormalWeb"/>
              <w:jc w:val="center"/>
              <w:rPr>
                <w:lang w:val="de-DE"/>
              </w:rPr>
            </w:pPr>
            <w:proofErr w:type="spellStart"/>
            <w:r>
              <w:rPr>
                <w:szCs w:val="20"/>
                <w:lang w:val="de-DE"/>
              </w:rPr>
              <w:t>Ders</w:t>
            </w:r>
            <w:proofErr w:type="spellEnd"/>
            <w:r>
              <w:rPr>
                <w:szCs w:val="20"/>
                <w:lang w:val="de-DE"/>
              </w:rPr>
              <w:t xml:space="preserve"> </w:t>
            </w:r>
            <w:proofErr w:type="spellStart"/>
            <w:r>
              <w:rPr>
                <w:szCs w:val="20"/>
                <w:lang w:val="de-DE"/>
              </w:rPr>
              <w:t>verme</w:t>
            </w:r>
            <w:proofErr w:type="spellEnd"/>
            <w:r>
              <w:rPr>
                <w:szCs w:val="20"/>
                <w:lang w:val="de-DE"/>
              </w:rPr>
              <w:t xml:space="preserve">: </w:t>
            </w:r>
            <w:r w:rsidR="00AE54CD">
              <w:rPr>
                <w:szCs w:val="20"/>
                <w:lang w:val="de-DE"/>
              </w:rPr>
              <w:t>2</w:t>
            </w:r>
            <w:r w:rsidR="00E77317">
              <w:rPr>
                <w:szCs w:val="20"/>
                <w:lang w:val="de-DE"/>
              </w:rPr>
              <w:t xml:space="preserve"> </w:t>
            </w:r>
            <w:proofErr w:type="spellStart"/>
            <w:r w:rsidR="00E77317">
              <w:rPr>
                <w:szCs w:val="20"/>
                <w:lang w:val="de-DE"/>
              </w:rPr>
              <w:t>saa</w:t>
            </w:r>
            <w:r>
              <w:rPr>
                <w:szCs w:val="20"/>
                <w:lang w:val="de-DE"/>
              </w:rPr>
              <w:t>t</w:t>
            </w:r>
            <w:proofErr w:type="spellEnd"/>
            <w:r>
              <w:rPr>
                <w:szCs w:val="20"/>
                <w:lang w:val="de-DE"/>
              </w:rPr>
              <w:t>/</w:t>
            </w:r>
            <w:r w:rsidR="00AE54CD">
              <w:rPr>
                <w:szCs w:val="20"/>
                <w:lang w:val="de-DE"/>
              </w:rPr>
              <w:t xml:space="preserve"> </w:t>
            </w:r>
            <w:proofErr w:type="spellStart"/>
            <w:r>
              <w:rPr>
                <w:szCs w:val="20"/>
                <w:lang w:val="de-DE"/>
              </w:rPr>
              <w:t>hafta</w:t>
            </w:r>
            <w:proofErr w:type="spellEnd"/>
          </w:p>
        </w:tc>
        <w:tc>
          <w:tcPr>
            <w:tcW w:w="973" w:type="pct"/>
            <w:gridSpan w:val="2"/>
            <w:tcBorders>
              <w:top w:val="outset" w:sz="6" w:space="0" w:color="auto"/>
              <w:left w:val="outset" w:sz="6" w:space="0" w:color="auto"/>
              <w:bottom w:val="outset" w:sz="6" w:space="0" w:color="auto"/>
              <w:right w:val="outset" w:sz="6" w:space="0" w:color="auto"/>
            </w:tcBorders>
          </w:tcPr>
          <w:p w:rsidR="0041332D" w:rsidRDefault="0041332D">
            <w:pPr>
              <w:pStyle w:val="NormalWeb"/>
              <w:jc w:val="center"/>
              <w:rPr>
                <w:lang w:val="de-DE"/>
              </w:rPr>
            </w:pPr>
            <w:proofErr w:type="spellStart"/>
            <w:r>
              <w:rPr>
                <w:szCs w:val="20"/>
                <w:lang w:val="de-DE"/>
              </w:rPr>
              <w:t>Türkçe</w:t>
            </w:r>
            <w:proofErr w:type="spellEnd"/>
          </w:p>
        </w:tc>
      </w:tr>
      <w:tr w:rsidR="0041332D" w:rsidRPr="00F401C2">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41332D" w:rsidRPr="00F401C2" w:rsidRDefault="0041332D" w:rsidP="00AB145B">
            <w:pPr>
              <w:pStyle w:val="NormalWeb"/>
              <w:jc w:val="center"/>
              <w:rPr>
                <w:szCs w:val="22"/>
                <w:lang w:val="en-US"/>
              </w:rPr>
            </w:pPr>
            <w:r>
              <w:rPr>
                <w:szCs w:val="22"/>
              </w:rPr>
              <w:t xml:space="preserve">Öğretim Üyeleri: </w:t>
            </w:r>
            <w:r w:rsidR="00AB145B">
              <w:rPr>
                <w:szCs w:val="22"/>
              </w:rPr>
              <w:t>Doç. Dr. Seher KANAT</w:t>
            </w:r>
            <w:r w:rsidR="000F527A">
              <w:rPr>
                <w:szCs w:val="22"/>
              </w:rPr>
              <w:t xml:space="preserve"> (</w:t>
            </w:r>
            <w:hyperlink r:id="rId5" w:history="1">
              <w:r w:rsidR="00AB145B" w:rsidRPr="005D326F">
                <w:rPr>
                  <w:rStyle w:val="Kpr"/>
                  <w:szCs w:val="22"/>
                </w:rPr>
                <w:t>seher.kanat@ege.edu.tr</w:t>
              </w:r>
            </w:hyperlink>
            <w:r w:rsidR="000F527A">
              <w:rPr>
                <w:szCs w:val="22"/>
              </w:rPr>
              <w:t xml:space="preserve">) </w:t>
            </w:r>
            <w:r>
              <w:t xml:space="preserve"> </w:t>
            </w:r>
            <w:r w:rsidR="000E50CA">
              <w:t xml:space="preserve"> </w:t>
            </w:r>
            <w:r w:rsidR="00DB2DFC">
              <w:t xml:space="preserve"> </w:t>
            </w:r>
          </w:p>
        </w:tc>
      </w:tr>
      <w:tr w:rsidR="0041332D" w:rsidRPr="00665382">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41332D" w:rsidRDefault="0041332D">
            <w:pPr>
              <w:pStyle w:val="Balk2"/>
              <w:spacing w:before="0" w:after="0"/>
              <w:rPr>
                <w:b w:val="0"/>
                <w:color w:val="000000"/>
                <w:szCs w:val="24"/>
              </w:rPr>
            </w:pPr>
            <w:r>
              <w:rPr>
                <w:sz w:val="22"/>
              </w:rPr>
              <w:t>DERSİN ( KATALOG ) İÇERİĞİ:</w:t>
            </w:r>
            <w:r>
              <w:rPr>
                <w:b w:val="0"/>
                <w:color w:val="000000"/>
                <w:szCs w:val="24"/>
              </w:rPr>
              <w:t xml:space="preserve"> </w:t>
            </w:r>
          </w:p>
          <w:p w:rsidR="0094443D" w:rsidRPr="0094443D" w:rsidRDefault="006816FF" w:rsidP="00F537FE">
            <w:pPr>
              <w:jc w:val="both"/>
            </w:pPr>
            <w:r w:rsidRPr="00C010E6">
              <w:t xml:space="preserve">Tedarik zinciri ve tedarik zinciri yönetimi kavramları, tedarik zinciri yönetiminin önemi, gelişimi ve amacı, tedarik zinciri yönetiminin avantajları, süreçleri, akışları, tedarik zinciri yönetiminin kritik başarı ölçütleri ve performans faktörleri, tedarik zincirinde arzın, talebin, stokların planlanması ve yönetilmesi, tedarik zincirinde dağıtım ve taşıma ağlarının tasarlanması, tedarik zincirinde tedarikçi seçim sürecinin yönetilmesi, tedarik zincirinin esnekliği, tedarik zincirinde koordinasyon ve </w:t>
            </w:r>
            <w:proofErr w:type="gramStart"/>
            <w:r w:rsidRPr="00C010E6">
              <w:t>entegrasyon</w:t>
            </w:r>
            <w:proofErr w:type="gramEnd"/>
            <w:r w:rsidRPr="00C010E6">
              <w:t>, tedarik zincirinde dış kaynak kullanımı, tedarik zincirinde bilgi yönetimi, tedarik zinciri stratejileri, tedarik zinciri modelleri, hazır giyim ve tekstil sektöründe tedarik zinciri yönetimi, hazır giyim ve tekstil sektöründe tedarik zinciri uygulamaları</w:t>
            </w:r>
          </w:p>
        </w:tc>
      </w:tr>
      <w:tr w:rsidR="0041332D">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41332D" w:rsidRDefault="00740F9E">
            <w:pPr>
              <w:pStyle w:val="Balk2"/>
              <w:spacing w:before="0" w:after="0"/>
              <w:rPr>
                <w:b w:val="0"/>
                <w:bCs w:val="0"/>
              </w:rPr>
            </w:pPr>
            <w:r>
              <w:t>ÖNKOŞUL</w:t>
            </w:r>
            <w:r w:rsidR="0041332D">
              <w:t>:</w:t>
            </w:r>
            <w:r w:rsidR="0041332D">
              <w:rPr>
                <w:b w:val="0"/>
                <w:bCs w:val="0"/>
              </w:rPr>
              <w:t xml:space="preserve"> </w:t>
            </w:r>
          </w:p>
          <w:p w:rsidR="0094443D" w:rsidRPr="0094443D" w:rsidRDefault="005E66E5" w:rsidP="0094443D">
            <w:r>
              <w:t>Yok</w:t>
            </w: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6816FF" w:rsidRPr="006816FF" w:rsidRDefault="006816FF" w:rsidP="006816FF">
            <w:pPr>
              <w:pStyle w:val="ListeParagraf"/>
              <w:numPr>
                <w:ilvl w:val="0"/>
                <w:numId w:val="12"/>
              </w:numPr>
              <w:jc w:val="both"/>
              <w:rPr>
                <w:lang w:val="en-US"/>
              </w:rPr>
            </w:pPr>
            <w:r w:rsidRPr="006816FF">
              <w:rPr>
                <w:lang w:val="en-US"/>
              </w:rPr>
              <w:t xml:space="preserve">Chopra S., </w:t>
            </w:r>
            <w:proofErr w:type="spellStart"/>
            <w:r w:rsidRPr="006816FF">
              <w:rPr>
                <w:lang w:val="en-US"/>
              </w:rPr>
              <w:t>Meindl</w:t>
            </w:r>
            <w:proofErr w:type="spellEnd"/>
            <w:r w:rsidRPr="006816FF">
              <w:rPr>
                <w:lang w:val="en-US"/>
              </w:rPr>
              <w:t xml:space="preserve"> P., 2007, Supply Chain Management (Strategy, Planning &amp; Operations), Third Edition, Pearson Prentice Hall, New Jersey, 535 p.</w:t>
            </w:r>
          </w:p>
          <w:p w:rsidR="006816FF" w:rsidRPr="006816FF" w:rsidRDefault="006816FF" w:rsidP="006816FF">
            <w:pPr>
              <w:pStyle w:val="ListeParagraf"/>
              <w:numPr>
                <w:ilvl w:val="0"/>
                <w:numId w:val="12"/>
              </w:numPr>
              <w:jc w:val="both"/>
              <w:rPr>
                <w:lang w:val="en-US"/>
              </w:rPr>
            </w:pPr>
            <w:proofErr w:type="spellStart"/>
            <w:r w:rsidRPr="006816FF">
              <w:rPr>
                <w:lang w:val="en-US"/>
              </w:rPr>
              <w:t>Handfield</w:t>
            </w:r>
            <w:proofErr w:type="spellEnd"/>
            <w:r w:rsidRPr="006816FF">
              <w:rPr>
                <w:lang w:val="en-US"/>
              </w:rPr>
              <w:t xml:space="preserve"> R.B., Nichols E.L., 2008, Introduction to Supply Chain Management, Second Edition, Prentice Hall, New Jersey, 208 p.</w:t>
            </w:r>
          </w:p>
          <w:p w:rsidR="006816FF" w:rsidRPr="006816FF" w:rsidRDefault="006816FF" w:rsidP="006816FF">
            <w:pPr>
              <w:pStyle w:val="ListeParagraf"/>
              <w:numPr>
                <w:ilvl w:val="0"/>
                <w:numId w:val="12"/>
              </w:numPr>
              <w:jc w:val="both"/>
              <w:rPr>
                <w:lang w:val="en-US"/>
              </w:rPr>
            </w:pPr>
            <w:r w:rsidRPr="006816FF">
              <w:rPr>
                <w:lang w:val="en-US"/>
              </w:rPr>
              <w:t xml:space="preserve">Cohen S., </w:t>
            </w:r>
            <w:proofErr w:type="spellStart"/>
            <w:r w:rsidRPr="006816FF">
              <w:rPr>
                <w:lang w:val="en-US"/>
              </w:rPr>
              <w:t>Roussel</w:t>
            </w:r>
            <w:proofErr w:type="spellEnd"/>
            <w:r w:rsidRPr="006816FF">
              <w:rPr>
                <w:lang w:val="en-US"/>
              </w:rPr>
              <w:t xml:space="preserve"> J., 2004, Strategic Supply Chain Management, Mc-</w:t>
            </w:r>
            <w:proofErr w:type="spellStart"/>
            <w:r w:rsidRPr="006816FF">
              <w:rPr>
                <w:lang w:val="en-US"/>
              </w:rPr>
              <w:t>Graw</w:t>
            </w:r>
            <w:proofErr w:type="spellEnd"/>
            <w:r w:rsidRPr="006816FF">
              <w:rPr>
                <w:lang w:val="en-US"/>
              </w:rPr>
              <w:t xml:space="preserve"> Hill, 316 p.</w:t>
            </w:r>
          </w:p>
          <w:p w:rsidR="00740F9E" w:rsidRPr="00E1681D" w:rsidRDefault="006816FF" w:rsidP="006816FF">
            <w:pPr>
              <w:pStyle w:val="ListeParagraf"/>
              <w:numPr>
                <w:ilvl w:val="0"/>
                <w:numId w:val="12"/>
              </w:numPr>
              <w:jc w:val="both"/>
            </w:pPr>
            <w:r w:rsidRPr="00C21666">
              <w:rPr>
                <w:lang w:val="en-US"/>
              </w:rPr>
              <w:t>Blanchard D., 2007, Supply Chain Management: Best Practices, John Wiley High Education, 320 p.</w:t>
            </w: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Balk2"/>
              <w:spacing w:before="0" w:after="0"/>
              <w:rPr>
                <w:b w:val="0"/>
                <w:bCs w:val="0"/>
              </w:rPr>
            </w:pPr>
            <w:r>
              <w:t xml:space="preserve">DERSİN AMACI VE HEDEFİ: </w:t>
            </w:r>
          </w:p>
          <w:p w:rsidR="00740F9E" w:rsidRDefault="006816FF" w:rsidP="006816FF">
            <w:r w:rsidRPr="00B31950">
              <w:t>Bu ders kapsamında önemi giderek artan tedarik zinciri yönetimi ve unsurları</w:t>
            </w:r>
            <w:r>
              <w:t xml:space="preserve"> ile tekstil ve hazır giyim sektöründeki tedarik zinciri yönetimi </w:t>
            </w:r>
            <w:r w:rsidRPr="00B31950">
              <w:t xml:space="preserve">hakkında </w:t>
            </w:r>
            <w:r>
              <w:t xml:space="preserve">bilgi </w:t>
            </w:r>
            <w:r w:rsidRPr="00B31950">
              <w:t>verilmesi amaçlanmaktadır.</w:t>
            </w: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Balk2"/>
              <w:spacing w:before="0" w:after="0"/>
            </w:pPr>
            <w:r>
              <w:t>DERS PROGRAMI:</w:t>
            </w:r>
          </w:p>
        </w:tc>
      </w:tr>
      <w:tr w:rsidR="00740F9E"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740F9E" w:rsidRDefault="00740F9E" w:rsidP="00740F9E">
            <w:pPr>
              <w:jc w:val="center"/>
              <w:rPr>
                <w:b/>
                <w:bCs/>
              </w:rPr>
            </w:pPr>
            <w:r>
              <w:rPr>
                <w:b/>
                <w:bCs/>
              </w:rPr>
              <w:t>HAFTA</w:t>
            </w:r>
          </w:p>
        </w:tc>
        <w:tc>
          <w:tcPr>
            <w:tcW w:w="3153" w:type="pct"/>
            <w:gridSpan w:val="3"/>
            <w:tcBorders>
              <w:top w:val="outset" w:sz="6" w:space="0" w:color="auto"/>
              <w:left w:val="outset" w:sz="6" w:space="0" w:color="auto"/>
              <w:bottom w:val="outset" w:sz="6" w:space="0" w:color="auto"/>
              <w:right w:val="outset" w:sz="6" w:space="0" w:color="auto"/>
            </w:tcBorders>
          </w:tcPr>
          <w:p w:rsidR="00740F9E" w:rsidRDefault="00740F9E" w:rsidP="00740F9E">
            <w:pPr>
              <w:jc w:val="center"/>
              <w:rPr>
                <w:b/>
                <w:bCs/>
              </w:rPr>
            </w:pPr>
            <w:r>
              <w:rPr>
                <w:b/>
                <w:bCs/>
              </w:rPr>
              <w:t>DERS</w:t>
            </w:r>
          </w:p>
        </w:tc>
        <w:tc>
          <w:tcPr>
            <w:tcW w:w="1167" w:type="pct"/>
            <w:gridSpan w:val="3"/>
            <w:tcBorders>
              <w:top w:val="outset" w:sz="6" w:space="0" w:color="auto"/>
              <w:left w:val="outset" w:sz="6" w:space="0" w:color="auto"/>
              <w:bottom w:val="outset" w:sz="6" w:space="0" w:color="auto"/>
              <w:right w:val="outset" w:sz="6" w:space="0" w:color="auto"/>
            </w:tcBorders>
          </w:tcPr>
          <w:p w:rsidR="00740F9E" w:rsidRDefault="00740F9E" w:rsidP="00740F9E">
            <w:pPr>
              <w:jc w:val="center"/>
              <w:rPr>
                <w:b/>
                <w:bCs/>
              </w:rPr>
            </w:pPr>
            <w:r>
              <w:rPr>
                <w:b/>
                <w:bCs/>
              </w:rPr>
              <w:t>UYGULAMA</w:t>
            </w: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1</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 ve tedarik zinciri yönetimi kavramları</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2</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 xml:space="preserve">Tedarik zinciri yönetiminin önemi, gelişimi ve amacı </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3</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 yönetiminin avantajları, süreçleri, akışları</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4</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 yönetiminin kritik başarı ölçütleri ve performans faktörleri</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5</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zincirinde arzın, talebin, stokların planlanması ve yönetilmesi</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6</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zincirinde dağıtım ve taşıma ağlarının tasarlanması</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7</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zincirinde tedarikçi seçim sürecinin yönetilmesi</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8</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514C35">
            <w:r>
              <w:t>Ara sınav</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9</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 xml:space="preserve">Tedarik zincirinin esnekliği ile tedarik zincirinde koordinasyon ve </w:t>
            </w:r>
            <w:proofErr w:type="gramStart"/>
            <w:r w:rsidRPr="00C21666">
              <w:t>entegrasyon</w:t>
            </w:r>
            <w:proofErr w:type="gramEnd"/>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lastRenderedPageBreak/>
              <w:t>10</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zincirinde dış kaynak kullanımı</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BalonMetni"/>
              <w:jc w:val="center"/>
              <w:rPr>
                <w:szCs w:val="22"/>
                <w:lang w:val="de-DE"/>
              </w:rPr>
            </w:pPr>
          </w:p>
        </w:tc>
      </w:tr>
      <w:tr w:rsidR="00514C35" w:rsidRPr="004B1E89"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11</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t>Tedarik zincirinde bilgi yönetimi</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Pr="004B1E89" w:rsidRDefault="00514C35" w:rsidP="00740F9E">
            <w:pPr>
              <w:pStyle w:val="BalonMetni"/>
              <w:jc w:val="center"/>
              <w:rPr>
                <w:szCs w:val="22"/>
              </w:rPr>
            </w:pPr>
          </w:p>
        </w:tc>
      </w:tr>
      <w:tr w:rsidR="00514C35" w:rsidRPr="00F401C2"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12</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Tedarik zinciri stratejileri ve modelleri</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Pr="00F401C2" w:rsidRDefault="00514C35" w:rsidP="00740F9E">
            <w:pPr>
              <w:pStyle w:val="BalonMetni"/>
              <w:jc w:val="center"/>
              <w:rPr>
                <w:szCs w:val="22"/>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tcPr>
          <w:p w:rsidR="00514C35" w:rsidRDefault="00514C35" w:rsidP="00740F9E">
            <w:pPr>
              <w:jc w:val="center"/>
              <w:rPr>
                <w:b/>
                <w:bCs/>
              </w:rPr>
            </w:pPr>
            <w:r>
              <w:rPr>
                <w:b/>
                <w:bCs/>
              </w:rPr>
              <w:t>13</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pPr>
              <w:jc w:val="both"/>
            </w:pPr>
            <w:r w:rsidRPr="00C21666">
              <w:t>Hazır giyim ve tekstil sektöründe tedarik zinciri yönetimi</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NormalWeb"/>
              <w:jc w:val="center"/>
              <w:rPr>
                <w:szCs w:val="22"/>
                <w:lang w:val="de-DE"/>
              </w:rPr>
            </w:pPr>
          </w:p>
        </w:tc>
      </w:tr>
      <w:tr w:rsidR="00514C35" w:rsidTr="00514C35">
        <w:trPr>
          <w:tblCellSpacing w:w="15" w:type="dxa"/>
          <w:jc w:val="center"/>
        </w:trPr>
        <w:tc>
          <w:tcPr>
            <w:tcW w:w="625" w:type="pct"/>
            <w:gridSpan w:val="2"/>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NormalWeb"/>
              <w:jc w:val="center"/>
              <w:rPr>
                <w:b/>
                <w:szCs w:val="22"/>
                <w:lang w:val="de-DE"/>
              </w:rPr>
            </w:pPr>
            <w:r>
              <w:rPr>
                <w:b/>
                <w:szCs w:val="22"/>
                <w:lang w:val="de-DE"/>
              </w:rPr>
              <w:t>14</w:t>
            </w:r>
          </w:p>
        </w:tc>
        <w:tc>
          <w:tcPr>
            <w:tcW w:w="3153" w:type="pct"/>
            <w:gridSpan w:val="3"/>
            <w:tcBorders>
              <w:top w:val="outset" w:sz="6" w:space="0" w:color="auto"/>
              <w:left w:val="outset" w:sz="6" w:space="0" w:color="auto"/>
              <w:bottom w:val="outset" w:sz="6" w:space="0" w:color="auto"/>
              <w:right w:val="outset" w:sz="6" w:space="0" w:color="auto"/>
            </w:tcBorders>
          </w:tcPr>
          <w:p w:rsidR="00514C35" w:rsidRPr="00C21666" w:rsidRDefault="00514C35" w:rsidP="00FF0138">
            <w:r w:rsidRPr="00C21666">
              <w:t>Hazır giyim ve tekstil sektöründe tedarik zinciri uygulamaları</w:t>
            </w:r>
          </w:p>
        </w:tc>
        <w:tc>
          <w:tcPr>
            <w:tcW w:w="1167" w:type="pct"/>
            <w:gridSpan w:val="3"/>
            <w:tcBorders>
              <w:top w:val="outset" w:sz="6" w:space="0" w:color="auto"/>
              <w:left w:val="outset" w:sz="6" w:space="0" w:color="auto"/>
              <w:bottom w:val="outset" w:sz="6" w:space="0" w:color="auto"/>
              <w:right w:val="outset" w:sz="6" w:space="0" w:color="auto"/>
            </w:tcBorders>
            <w:vAlign w:val="center"/>
          </w:tcPr>
          <w:p w:rsidR="00514C35" w:rsidRDefault="00514C35" w:rsidP="00740F9E">
            <w:pPr>
              <w:pStyle w:val="NormalWeb"/>
              <w:jc w:val="center"/>
              <w:rPr>
                <w:szCs w:val="22"/>
                <w:lang w:val="de-DE"/>
              </w:rPr>
            </w:pP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Balk2"/>
              <w:spacing w:before="0" w:after="0"/>
              <w:rPr>
                <w:szCs w:val="24"/>
              </w:rPr>
            </w:pPr>
            <w:r>
              <w:rPr>
                <w:szCs w:val="24"/>
              </w:rPr>
              <w:t>HAFTALIK DERS SAATİ/HER DERS SAATİNİN SÜRESİ:</w:t>
            </w:r>
          </w:p>
          <w:p w:rsidR="00740F9E" w:rsidRDefault="00740F9E" w:rsidP="00740F9E">
            <w:pPr>
              <w:pStyle w:val="NormalWeb"/>
              <w:jc w:val="left"/>
            </w:pPr>
            <w:r>
              <w:t>2 saat/hafta - 90 dakikalık blok ders</w:t>
            </w: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Balk2"/>
              <w:spacing w:before="0" w:after="0"/>
              <w:rPr>
                <w:szCs w:val="24"/>
              </w:rPr>
            </w:pPr>
            <w:r>
              <w:rPr>
                <w:szCs w:val="24"/>
              </w:rPr>
              <w:t>DERSİN MESLEK EĞİTİMİNİ SAĞLAMAYA YÖNELİK KATKISI:</w:t>
            </w:r>
          </w:p>
          <w:p w:rsidR="00740F9E" w:rsidRPr="00BE7BE8" w:rsidRDefault="00740F9E" w:rsidP="00740F9E">
            <w:pPr>
              <w:pStyle w:val="Balk2"/>
              <w:numPr>
                <w:ilvl w:val="0"/>
                <w:numId w:val="9"/>
              </w:numPr>
              <w:spacing w:before="0" w:after="0"/>
              <w:rPr>
                <w:b w:val="0"/>
                <w:szCs w:val="24"/>
              </w:rPr>
            </w:pPr>
            <w:r w:rsidRPr="00BE7BE8">
              <w:rPr>
                <w:b w:val="0"/>
              </w:rPr>
              <w:t xml:space="preserve">Öğrencilere </w:t>
            </w:r>
            <w:r w:rsidR="007D2509">
              <w:rPr>
                <w:b w:val="0"/>
              </w:rPr>
              <w:t>tedarik zinciri yönetimi ve unsurları</w:t>
            </w:r>
            <w:r w:rsidRPr="00BE7BE8">
              <w:rPr>
                <w:b w:val="0"/>
              </w:rPr>
              <w:t xml:space="preserve"> hakkında bilgiler vermek</w:t>
            </w:r>
          </w:p>
          <w:p w:rsidR="00740F9E" w:rsidRDefault="007D2509" w:rsidP="00740F9E">
            <w:pPr>
              <w:numPr>
                <w:ilvl w:val="0"/>
                <w:numId w:val="9"/>
              </w:numPr>
            </w:pPr>
            <w:r>
              <w:t>Tekstil ve hazır giyim sektöründe tedarik zinciri yönetiminin</w:t>
            </w:r>
            <w:r w:rsidR="00740F9E">
              <w:t xml:space="preserve"> önemini ortaya koymak</w:t>
            </w:r>
          </w:p>
          <w:p w:rsidR="00740F9E" w:rsidRDefault="00BB5BB5" w:rsidP="00740F9E">
            <w:pPr>
              <w:numPr>
                <w:ilvl w:val="0"/>
                <w:numId w:val="9"/>
              </w:numPr>
            </w:pPr>
            <w:r>
              <w:t>Tedarik zinciri</w:t>
            </w:r>
            <w:r w:rsidR="00740F9E">
              <w:t xml:space="preserve"> yönetiminin</w:t>
            </w:r>
            <w:r>
              <w:t xml:space="preserve"> tekstil ve hazır giyim</w:t>
            </w:r>
            <w:r w:rsidR="00740F9E">
              <w:t xml:space="preserve"> işletme</w:t>
            </w:r>
            <w:r>
              <w:t>leri</w:t>
            </w:r>
            <w:r w:rsidR="00740F9E">
              <w:t xml:space="preserve">nin performansı ve rekabet gücü üzerindeki </w:t>
            </w:r>
            <w:r>
              <w:t>etkilerini ortaya koymak</w:t>
            </w:r>
          </w:p>
          <w:p w:rsidR="00740F9E" w:rsidRDefault="00740F9E" w:rsidP="00BB5BB5">
            <w:pPr>
              <w:numPr>
                <w:ilvl w:val="0"/>
                <w:numId w:val="9"/>
              </w:numPr>
            </w:pPr>
            <w:r>
              <w:t>Tekst</w:t>
            </w:r>
            <w:r w:rsidR="00BB5BB5">
              <w:t>il mühendisliği öğrencilerinin tedarik zinciri yönetimi</w:t>
            </w:r>
            <w:r>
              <w:t xml:space="preserve"> hakkındaki bilgilerini arttırmak </w:t>
            </w: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Balk2"/>
              <w:spacing w:before="0" w:after="0"/>
              <w:rPr>
                <w:szCs w:val="24"/>
              </w:rPr>
            </w:pPr>
            <w:r>
              <w:rPr>
                <w:szCs w:val="24"/>
              </w:rPr>
              <w:t>DERSİN DEĞERLENDİRİLMESİ:</w:t>
            </w:r>
          </w:p>
          <w:p w:rsidR="00740F9E" w:rsidRDefault="00EE6B70" w:rsidP="00740F9E">
            <w:pPr>
              <w:pStyle w:val="NormalWeb"/>
            </w:pPr>
            <w:r>
              <w:t>Bir yarıyılda bir yazılı ara sınav (%50) ve bir yarıyıl sonu sınavı (%50) yapılmaktadır. Doğrudan değerlendirme sistemi kullanılmaktadır.</w:t>
            </w:r>
          </w:p>
        </w:tc>
      </w:tr>
      <w:tr w:rsidR="00740F9E">
        <w:trPr>
          <w:trHeight w:val="434"/>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Balk2"/>
              <w:spacing w:before="0" w:after="0"/>
            </w:pPr>
            <w:r>
              <w:t xml:space="preserve">DERSİN TEKSTİL MÜHENDİSLİĞİ PROGRAM ÇIKTILARIYLA </w:t>
            </w:r>
            <w:proofErr w:type="gramStart"/>
            <w:r>
              <w:t>İLİŞKİSİ :</w:t>
            </w:r>
            <w:proofErr w:type="gramEnd"/>
          </w:p>
        </w:tc>
      </w:tr>
      <w:tr w:rsidR="00740F9E" w:rsidRPr="00636570"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pStyle w:val="Stil1"/>
              <w:keepNext w:val="0"/>
              <w:spacing w:before="0"/>
              <w:jc w:val="center"/>
              <w:rPr>
                <w:szCs w:val="24"/>
              </w:rPr>
            </w:pPr>
            <w:r>
              <w:rPr>
                <w:szCs w:val="24"/>
              </w:rPr>
              <w:t>1</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jc w:val="both"/>
            </w:pPr>
            <w:r>
              <w:t>Matematik, fen bilimleri ve tekstil ile ilgili mühendislik konularında yeterli bilgi birikimi; bu alanlardaki teorik ve pratik bilgileri tekstil mühendisliği problemlerini çözmek için uygulayabilme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tc>
      </w:tr>
      <w:tr w:rsidR="00740F9E" w:rsidRPr="00F401C2"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2</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jc w:val="both"/>
            </w:pPr>
            <w:r>
              <w:t>Tekstil mühendisliği problemlerinin çözümü için deney tasarlama, deney yapma, veri toplama, sonuçları analiz etme ve yorumlama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RPr="00F401C2"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3</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jc w:val="both"/>
            </w:pPr>
            <w:r>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RPr="00F401C2"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4</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jc w:val="both"/>
            </w:pPr>
            <w:proofErr w:type="gramStart"/>
            <w:r>
              <w:t>Disiplin içi ve çok disiplinli takımlarda etkin biçimde çalışabilme becerisi.</w:t>
            </w:r>
            <w:proofErr w:type="gramEnd"/>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RPr="00F401C2"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5</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jc w:val="both"/>
            </w:pPr>
            <w:r>
              <w:t>Tekstil mühendisliği problemlerini belirleme, formüle etme ve çözebilme; bu amaçla uygun analiz ve modelleme yöntemlerini uygulama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RPr="00F401C2"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6</w:t>
            </w:r>
          </w:p>
        </w:tc>
        <w:tc>
          <w:tcPr>
            <w:tcW w:w="4314" w:type="pct"/>
            <w:gridSpan w:val="6"/>
            <w:tcBorders>
              <w:top w:val="outset" w:sz="6" w:space="0" w:color="auto"/>
              <w:left w:val="outset" w:sz="6" w:space="0" w:color="auto"/>
              <w:bottom w:val="outset" w:sz="6" w:space="0" w:color="auto"/>
              <w:right w:val="outset" w:sz="6" w:space="0" w:color="auto"/>
            </w:tcBorders>
          </w:tcPr>
          <w:p w:rsidR="00740F9E" w:rsidRPr="00AC3175" w:rsidRDefault="00740F9E" w:rsidP="00740F9E">
            <w:pPr>
              <w:jc w:val="both"/>
            </w:pPr>
            <w:proofErr w:type="gramStart"/>
            <w:r>
              <w:t xml:space="preserve">Mesleki ve etik sorumluluk bilincinin verilmesi, mühendislik çözümlerinin güvenlik ve hukuksal açıdan değerlendirilmesi. </w:t>
            </w:r>
            <w:proofErr w:type="gramEnd"/>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RPr="00F401C2"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7</w:t>
            </w:r>
          </w:p>
        </w:tc>
        <w:tc>
          <w:tcPr>
            <w:tcW w:w="4314" w:type="pct"/>
            <w:gridSpan w:val="6"/>
            <w:tcBorders>
              <w:top w:val="outset" w:sz="6" w:space="0" w:color="auto"/>
              <w:left w:val="outset" w:sz="6" w:space="0" w:color="auto"/>
              <w:bottom w:val="outset" w:sz="6" w:space="0" w:color="auto"/>
              <w:right w:val="outset" w:sz="6" w:space="0" w:color="auto"/>
            </w:tcBorders>
          </w:tcPr>
          <w:p w:rsidR="00740F9E" w:rsidRPr="004366B5" w:rsidRDefault="00740F9E" w:rsidP="00740F9E">
            <w:pPr>
              <w:jc w:val="both"/>
            </w:pPr>
            <w:r>
              <w:t>S</w:t>
            </w:r>
            <w:r w:rsidRPr="004366B5">
              <w:t>özlü ve yazılı etkin iletişim kurma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r>
              <w:t>X</w:t>
            </w:r>
          </w:p>
        </w:tc>
      </w:tr>
      <w:tr w:rsidR="00740F9E"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8</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jc w:val="both"/>
            </w:pPr>
            <w:r>
              <w:t>Tekstil mühendisliği uygulamalarının evrensel ve toplumsal boyutlarda, sağlık, çevre, enerji tasarrufu, kalite ve verimlilik üzerindeki etkileri ile çağın sorunları hakkında bilgi sahibi olma.</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646F7C" w:rsidP="00740F9E">
            <w:pPr>
              <w:jc w:val="center"/>
            </w:pPr>
            <w:r>
              <w:t>X</w:t>
            </w:r>
          </w:p>
        </w:tc>
      </w:tr>
      <w:tr w:rsidR="00740F9E"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9</w:t>
            </w:r>
          </w:p>
        </w:tc>
        <w:tc>
          <w:tcPr>
            <w:tcW w:w="4314" w:type="pct"/>
            <w:gridSpan w:val="6"/>
            <w:tcBorders>
              <w:top w:val="outset" w:sz="6" w:space="0" w:color="auto"/>
              <w:left w:val="outset" w:sz="6" w:space="0" w:color="auto"/>
              <w:bottom w:val="outset" w:sz="6" w:space="0" w:color="auto"/>
              <w:right w:val="outset" w:sz="6" w:space="0" w:color="auto"/>
            </w:tcBorders>
          </w:tcPr>
          <w:p w:rsidR="00740F9E" w:rsidRPr="004366B5" w:rsidRDefault="00740F9E" w:rsidP="00740F9E">
            <w:pPr>
              <w:jc w:val="both"/>
            </w:pPr>
            <w:r>
              <w:t>Yaşam boyu öğrenmenin gerekliliği ve kendini sürekli yenileme bilinci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r>
              <w:t>X</w:t>
            </w:r>
          </w:p>
        </w:tc>
      </w:tr>
      <w:tr w:rsidR="00740F9E"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10</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autoSpaceDE w:val="0"/>
              <w:autoSpaceDN w:val="0"/>
              <w:adjustRightInd w:val="0"/>
            </w:pPr>
            <w:r>
              <w:t xml:space="preserve">Proje, risk ve değişiklik yönetimi ile girişimcilik, yenilikçilik ve sürdürülebilir kalkınma konularının tekstilin farklı alanlarına uygulanabilirliği hakkında bilgi sahibi olma. </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lastRenderedPageBreak/>
              <w:t>11</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autoSpaceDE w:val="0"/>
              <w:autoSpaceDN w:val="0"/>
              <w:adjustRightInd w:val="0"/>
            </w:pPr>
            <w:r>
              <w:t>Tekstil mühendisliği</w:t>
            </w:r>
            <w:r w:rsidRPr="0047441A">
              <w:t xml:space="preserve"> uygulamaları için gerekli olan modern teknik ve araçları geliştir</w:t>
            </w:r>
            <w:r>
              <w:t>me, seçme ve kullanma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12</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autoSpaceDE w:val="0"/>
              <w:autoSpaceDN w:val="0"/>
              <w:adjustRightInd w:val="0"/>
            </w:pPr>
            <w:r>
              <w:t>Bireysel çalışma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rsidTr="00514C35">
        <w:trPr>
          <w:tblCellSpacing w:w="15" w:type="dxa"/>
          <w:jc w:val="center"/>
        </w:trPr>
        <w:tc>
          <w:tcPr>
            <w:tcW w:w="246"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rPr>
                <w:b/>
                <w:bCs/>
              </w:rPr>
            </w:pPr>
            <w:r>
              <w:rPr>
                <w:b/>
                <w:bCs/>
              </w:rPr>
              <w:t>13</w:t>
            </w:r>
          </w:p>
        </w:tc>
        <w:tc>
          <w:tcPr>
            <w:tcW w:w="4314" w:type="pct"/>
            <w:gridSpan w:val="6"/>
            <w:tcBorders>
              <w:top w:val="outset" w:sz="6" w:space="0" w:color="auto"/>
              <w:left w:val="outset" w:sz="6" w:space="0" w:color="auto"/>
              <w:bottom w:val="outset" w:sz="6" w:space="0" w:color="auto"/>
              <w:right w:val="outset" w:sz="6" w:space="0" w:color="auto"/>
            </w:tcBorders>
          </w:tcPr>
          <w:p w:rsidR="00740F9E" w:rsidRDefault="00740F9E" w:rsidP="00740F9E">
            <w:pPr>
              <w:autoSpaceDE w:val="0"/>
              <w:autoSpaceDN w:val="0"/>
              <w:adjustRightInd w:val="0"/>
            </w:pPr>
            <w:r>
              <w:t>Bilim ve teknolojideki gelişmeleri izleme ve bilişim teknolojilerini etkin bir şekilde kullanma becerisi.</w:t>
            </w:r>
          </w:p>
        </w:tc>
        <w:tc>
          <w:tcPr>
            <w:tcW w:w="384" w:type="pct"/>
            <w:tcBorders>
              <w:top w:val="outset" w:sz="6" w:space="0" w:color="auto"/>
              <w:left w:val="outset" w:sz="6" w:space="0" w:color="auto"/>
              <w:bottom w:val="outset" w:sz="6" w:space="0" w:color="auto"/>
              <w:right w:val="outset" w:sz="6" w:space="0" w:color="auto"/>
            </w:tcBorders>
            <w:vAlign w:val="center"/>
          </w:tcPr>
          <w:p w:rsidR="00740F9E" w:rsidRDefault="00740F9E" w:rsidP="00740F9E">
            <w:pPr>
              <w:jc w:val="center"/>
            </w:pPr>
          </w:p>
        </w:tc>
      </w:tr>
      <w:tr w:rsidR="00740F9E">
        <w:trPr>
          <w:tblCellSpacing w:w="15" w:type="dxa"/>
          <w:jc w:val="center"/>
        </w:trPr>
        <w:tc>
          <w:tcPr>
            <w:tcW w:w="4972" w:type="pct"/>
            <w:gridSpan w:val="8"/>
            <w:tcBorders>
              <w:top w:val="outset" w:sz="6" w:space="0" w:color="auto"/>
              <w:left w:val="outset" w:sz="6" w:space="0" w:color="auto"/>
              <w:bottom w:val="outset" w:sz="6" w:space="0" w:color="auto"/>
              <w:right w:val="outset" w:sz="6" w:space="0" w:color="auto"/>
            </w:tcBorders>
            <w:vAlign w:val="center"/>
          </w:tcPr>
          <w:p w:rsidR="00740F9E" w:rsidRDefault="00740F9E" w:rsidP="00EC7EF9">
            <w:pPr>
              <w:pStyle w:val="Balk2"/>
              <w:spacing w:before="0" w:after="0"/>
              <w:rPr>
                <w:szCs w:val="22"/>
              </w:rPr>
            </w:pPr>
            <w:r>
              <w:t xml:space="preserve">HAZIRLAYAN: </w:t>
            </w:r>
            <w:r w:rsidR="00646F7C">
              <w:rPr>
                <w:b w:val="0"/>
                <w:szCs w:val="22"/>
              </w:rPr>
              <w:t>Doç</w:t>
            </w:r>
            <w:r w:rsidRPr="000D6BAB">
              <w:rPr>
                <w:b w:val="0"/>
                <w:szCs w:val="22"/>
              </w:rPr>
              <w:t xml:space="preserve">. Dr. </w:t>
            </w:r>
            <w:r w:rsidR="00646F7C">
              <w:rPr>
                <w:b w:val="0"/>
                <w:szCs w:val="22"/>
              </w:rPr>
              <w:t>Seher KANAT</w:t>
            </w:r>
            <w:r>
              <w:rPr>
                <w:b w:val="0"/>
                <w:bCs w:val="0"/>
              </w:rPr>
              <w:t xml:space="preserve">                                            </w:t>
            </w:r>
            <w:r>
              <w:rPr>
                <w:b w:val="0"/>
                <w:bCs w:val="0"/>
              </w:rPr>
              <w:tab/>
            </w:r>
            <w:r>
              <w:rPr>
                <w:b w:val="0"/>
                <w:bCs w:val="0"/>
              </w:rPr>
              <w:tab/>
            </w:r>
            <w:r>
              <w:rPr>
                <w:b w:val="0"/>
                <w:bCs w:val="0"/>
              </w:rPr>
              <w:tab/>
              <w:t xml:space="preserve">TARİH: </w:t>
            </w:r>
            <w:r w:rsidR="00EC7EF9">
              <w:rPr>
                <w:b w:val="0"/>
                <w:bCs w:val="0"/>
              </w:rPr>
              <w:t>01.10.</w:t>
            </w:r>
            <w:r>
              <w:rPr>
                <w:b w:val="0"/>
                <w:bCs w:val="0"/>
              </w:rPr>
              <w:t>201</w:t>
            </w:r>
            <w:r w:rsidR="00646F7C">
              <w:rPr>
                <w:b w:val="0"/>
                <w:bCs w:val="0"/>
              </w:rPr>
              <w:t>9</w:t>
            </w:r>
          </w:p>
        </w:tc>
      </w:tr>
    </w:tbl>
    <w:p w:rsidR="0041332D" w:rsidRDefault="0041332D" w:rsidP="00D95E11">
      <w:pPr>
        <w:pStyle w:val="Balk2"/>
        <w:spacing w:before="0" w:after="0"/>
        <w:rPr>
          <w:lang w:val="en-US"/>
        </w:rPr>
      </w:pPr>
    </w:p>
    <w:sectPr w:rsidR="0041332D" w:rsidSect="00B7190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0470"/>
    <w:multiLevelType w:val="hybridMultilevel"/>
    <w:tmpl w:val="F4EEF93A"/>
    <w:lvl w:ilvl="0" w:tplc="1362181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86449C"/>
    <w:multiLevelType w:val="hybridMultilevel"/>
    <w:tmpl w:val="AAAC0BF2"/>
    <w:lvl w:ilvl="0" w:tplc="E9947B8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50484F"/>
    <w:multiLevelType w:val="multilevel"/>
    <w:tmpl w:val="F4EEF93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D5760D1"/>
    <w:multiLevelType w:val="hybridMultilevel"/>
    <w:tmpl w:val="09C2D7A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DAB1CB5"/>
    <w:multiLevelType w:val="hybridMultilevel"/>
    <w:tmpl w:val="FE0E17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F0A3586"/>
    <w:multiLevelType w:val="hybridMultilevel"/>
    <w:tmpl w:val="AFD4C49E"/>
    <w:lvl w:ilvl="0" w:tplc="1362181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1D7110A"/>
    <w:multiLevelType w:val="hybridMultilevel"/>
    <w:tmpl w:val="3710C22A"/>
    <w:lvl w:ilvl="0" w:tplc="ADB68FCE">
      <w:start w:val="1"/>
      <w:numFmt w:val="decimal"/>
      <w:lvlText w:val="%1."/>
      <w:lvlJc w:val="left"/>
      <w:pPr>
        <w:tabs>
          <w:tab w:val="num" w:pos="284"/>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4D44AB1"/>
    <w:multiLevelType w:val="hybridMultilevel"/>
    <w:tmpl w:val="52BC50A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DA041B4"/>
    <w:multiLevelType w:val="hybridMultilevel"/>
    <w:tmpl w:val="8F3C9A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012968"/>
    <w:multiLevelType w:val="hybridMultilevel"/>
    <w:tmpl w:val="8D88FE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E254BC0"/>
    <w:multiLevelType w:val="hybridMultilevel"/>
    <w:tmpl w:val="B5D8AAD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4C16179"/>
    <w:multiLevelType w:val="hybridMultilevel"/>
    <w:tmpl w:val="561A9E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0"/>
  </w:num>
  <w:num w:numId="6">
    <w:abstractNumId w:val="2"/>
  </w:num>
  <w:num w:numId="7">
    <w:abstractNumId w:val="3"/>
  </w:num>
  <w:num w:numId="8">
    <w:abstractNumId w:val="10"/>
  </w:num>
  <w:num w:numId="9">
    <w:abstractNumId w:val="7"/>
  </w:num>
  <w:num w:numId="10">
    <w:abstractNumId w:val="1"/>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4443D"/>
    <w:rsid w:val="00012D9F"/>
    <w:rsid w:val="00056FAD"/>
    <w:rsid w:val="000636C5"/>
    <w:rsid w:val="00081AA7"/>
    <w:rsid w:val="000938C1"/>
    <w:rsid w:val="000977A4"/>
    <w:rsid w:val="000A1E09"/>
    <w:rsid w:val="000D6BAB"/>
    <w:rsid w:val="000E50CA"/>
    <w:rsid w:val="000F33DA"/>
    <w:rsid w:val="000F527A"/>
    <w:rsid w:val="00144BBD"/>
    <w:rsid w:val="00145BB4"/>
    <w:rsid w:val="001B604B"/>
    <w:rsid w:val="0021061D"/>
    <w:rsid w:val="00236811"/>
    <w:rsid w:val="0024560B"/>
    <w:rsid w:val="0028547D"/>
    <w:rsid w:val="002D0213"/>
    <w:rsid w:val="003808E5"/>
    <w:rsid w:val="00385046"/>
    <w:rsid w:val="003F3DDC"/>
    <w:rsid w:val="0041332D"/>
    <w:rsid w:val="004406E8"/>
    <w:rsid w:val="0045665A"/>
    <w:rsid w:val="004A24D8"/>
    <w:rsid w:val="004B1E89"/>
    <w:rsid w:val="00514C35"/>
    <w:rsid w:val="00516276"/>
    <w:rsid w:val="0055712D"/>
    <w:rsid w:val="00560213"/>
    <w:rsid w:val="005663B3"/>
    <w:rsid w:val="005752F7"/>
    <w:rsid w:val="005E66E5"/>
    <w:rsid w:val="00636570"/>
    <w:rsid w:val="00646F7C"/>
    <w:rsid w:val="006559C4"/>
    <w:rsid w:val="006622AA"/>
    <w:rsid w:val="00665382"/>
    <w:rsid w:val="006816FF"/>
    <w:rsid w:val="00712B13"/>
    <w:rsid w:val="007304A6"/>
    <w:rsid w:val="007351C7"/>
    <w:rsid w:val="00740F9E"/>
    <w:rsid w:val="007463DB"/>
    <w:rsid w:val="00757A91"/>
    <w:rsid w:val="0077330E"/>
    <w:rsid w:val="007B2AC9"/>
    <w:rsid w:val="007D2509"/>
    <w:rsid w:val="008033AA"/>
    <w:rsid w:val="008213F9"/>
    <w:rsid w:val="008718EA"/>
    <w:rsid w:val="00894138"/>
    <w:rsid w:val="008E204B"/>
    <w:rsid w:val="008E65F6"/>
    <w:rsid w:val="00917C19"/>
    <w:rsid w:val="00927338"/>
    <w:rsid w:val="0094042D"/>
    <w:rsid w:val="0094443D"/>
    <w:rsid w:val="00983C51"/>
    <w:rsid w:val="009C0C01"/>
    <w:rsid w:val="009C7F85"/>
    <w:rsid w:val="009D6062"/>
    <w:rsid w:val="00A1039A"/>
    <w:rsid w:val="00A145B8"/>
    <w:rsid w:val="00A2046F"/>
    <w:rsid w:val="00AA087D"/>
    <w:rsid w:val="00AA6EC2"/>
    <w:rsid w:val="00AB145B"/>
    <w:rsid w:val="00AE54CD"/>
    <w:rsid w:val="00B56838"/>
    <w:rsid w:val="00B660CF"/>
    <w:rsid w:val="00B71909"/>
    <w:rsid w:val="00B80C94"/>
    <w:rsid w:val="00B915CD"/>
    <w:rsid w:val="00BA0777"/>
    <w:rsid w:val="00BB5BB5"/>
    <w:rsid w:val="00BC701E"/>
    <w:rsid w:val="00BE7BE8"/>
    <w:rsid w:val="00C60B7B"/>
    <w:rsid w:val="00C63296"/>
    <w:rsid w:val="00CB5A54"/>
    <w:rsid w:val="00CD7A8C"/>
    <w:rsid w:val="00D03703"/>
    <w:rsid w:val="00D565A1"/>
    <w:rsid w:val="00D9101C"/>
    <w:rsid w:val="00D94C6D"/>
    <w:rsid w:val="00D9558B"/>
    <w:rsid w:val="00D95E11"/>
    <w:rsid w:val="00DB2DFC"/>
    <w:rsid w:val="00DC5CB9"/>
    <w:rsid w:val="00DF5BA2"/>
    <w:rsid w:val="00E5301F"/>
    <w:rsid w:val="00E53E6C"/>
    <w:rsid w:val="00E77317"/>
    <w:rsid w:val="00E877F1"/>
    <w:rsid w:val="00EB1D2E"/>
    <w:rsid w:val="00EC7EF9"/>
    <w:rsid w:val="00EE6B70"/>
    <w:rsid w:val="00F359CB"/>
    <w:rsid w:val="00F401C2"/>
    <w:rsid w:val="00F537FE"/>
    <w:rsid w:val="00F65CF0"/>
    <w:rsid w:val="00F80829"/>
    <w:rsid w:val="00F91A0B"/>
    <w:rsid w:val="00FA5087"/>
    <w:rsid w:val="00FC6D89"/>
    <w:rsid w:val="00FD144E"/>
    <w:rsid w:val="00FD3008"/>
    <w:rsid w:val="00FE5A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2"/>
    <w:rPr>
      <w:sz w:val="24"/>
      <w:szCs w:val="24"/>
    </w:rPr>
  </w:style>
  <w:style w:type="paragraph" w:styleId="Balk1">
    <w:name w:val="heading 1"/>
    <w:basedOn w:val="Normal"/>
    <w:next w:val="Normal"/>
    <w:qFormat/>
    <w:rsid w:val="00DF5BA2"/>
    <w:pPr>
      <w:keepNext/>
      <w:spacing w:before="120"/>
      <w:jc w:val="center"/>
      <w:outlineLvl w:val="0"/>
    </w:pPr>
    <w:rPr>
      <w:b/>
      <w:bCs/>
      <w:sz w:val="28"/>
      <w:lang w:val="en-US"/>
    </w:rPr>
  </w:style>
  <w:style w:type="paragraph" w:styleId="Balk2">
    <w:name w:val="heading 2"/>
    <w:basedOn w:val="Normal"/>
    <w:next w:val="Normal"/>
    <w:qFormat/>
    <w:rsid w:val="00DF5BA2"/>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DF5BA2"/>
    <w:pPr>
      <w:jc w:val="both"/>
    </w:pPr>
    <w:rPr>
      <w:lang w:eastAsia="en-US"/>
    </w:rPr>
  </w:style>
  <w:style w:type="character" w:styleId="Kpr">
    <w:name w:val="Hyperlink"/>
    <w:basedOn w:val="VarsaylanParagrafYazTipi"/>
    <w:rsid w:val="00B56838"/>
    <w:rPr>
      <w:color w:val="0000FF"/>
      <w:u w:val="single"/>
    </w:rPr>
  </w:style>
  <w:style w:type="character" w:customStyle="1" w:styleId="NormalWebChar">
    <w:name w:val="Normal (Web) Char"/>
    <w:aliases w:val="Char Char Char Char,Char Char Char1, Char Char Char Char, Char Char Char1"/>
    <w:basedOn w:val="VarsaylanParagrafYazTipi"/>
    <w:link w:val="NormalWeb"/>
    <w:rsid w:val="00FC6D89"/>
    <w:rPr>
      <w:sz w:val="24"/>
      <w:szCs w:val="24"/>
      <w:lang w:val="tr-TR" w:eastAsia="en-US" w:bidi="ar-SA"/>
    </w:rPr>
  </w:style>
  <w:style w:type="paragraph" w:customStyle="1" w:styleId="Stil1">
    <w:name w:val="Stil1"/>
    <w:basedOn w:val="Balk2"/>
    <w:rsid w:val="005663B3"/>
    <w:pPr>
      <w:spacing w:after="0"/>
    </w:pPr>
  </w:style>
  <w:style w:type="paragraph" w:styleId="BalonMetni">
    <w:name w:val="Balloon Text"/>
    <w:basedOn w:val="Normal"/>
    <w:semiHidden/>
    <w:unhideWhenUsed/>
    <w:rsid w:val="003808E5"/>
    <w:rPr>
      <w:rFonts w:ascii="Tahoma" w:eastAsia="Calibri" w:hAnsi="Tahoma" w:cs="Tahoma"/>
      <w:sz w:val="16"/>
      <w:szCs w:val="16"/>
      <w:lang w:eastAsia="en-US"/>
    </w:rPr>
  </w:style>
  <w:style w:type="character" w:customStyle="1" w:styleId="NormalWebChar1">
    <w:name w:val="Normal (Web) Char1"/>
    <w:basedOn w:val="VarsaylanParagrafYazTipi"/>
    <w:rsid w:val="003808E5"/>
    <w:rPr>
      <w:sz w:val="24"/>
      <w:szCs w:val="24"/>
      <w:lang w:val="tr-TR" w:eastAsia="tr-TR" w:bidi="ar-SA"/>
    </w:rPr>
  </w:style>
  <w:style w:type="paragraph" w:styleId="ListeParagraf">
    <w:name w:val="List Paragraph"/>
    <w:basedOn w:val="Normal"/>
    <w:uiPriority w:val="34"/>
    <w:qFormat/>
    <w:rsid w:val="00740F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her.kanat@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MATEMATİK I</vt:lpstr>
    </vt:vector>
  </TitlesOfParts>
  <Company/>
  <LinksUpToDate>false</LinksUpToDate>
  <CharactersWithSpaces>5246</CharactersWithSpaces>
  <SharedDoc>false</SharedDoc>
  <HLinks>
    <vt:vector size="6" baseType="variant">
      <vt:variant>
        <vt:i4>7274570</vt:i4>
      </vt:variant>
      <vt:variant>
        <vt:i4>0</vt:i4>
      </vt:variant>
      <vt:variant>
        <vt:i4>0</vt:i4>
      </vt:variant>
      <vt:variant>
        <vt:i4>5</vt:i4>
      </vt:variant>
      <vt:variant>
        <vt:lpwstr>mailto:turan.atilgan@ege.edu.tr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I</dc:title>
  <dc:creator>t e x t i l e</dc:creator>
  <cp:lastModifiedBy>SEHER</cp:lastModifiedBy>
  <cp:revision>39</cp:revision>
  <cp:lastPrinted>2012-11-14T12:39:00Z</cp:lastPrinted>
  <dcterms:created xsi:type="dcterms:W3CDTF">2019-02-15T07:17:00Z</dcterms:created>
  <dcterms:modified xsi:type="dcterms:W3CDTF">2019-10-01T09:06:00Z</dcterms:modified>
</cp:coreProperties>
</file>